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6B950">
      <w:pPr>
        <w:spacing w:line="240" w:lineRule="auto"/>
        <w:jc w:val="center"/>
        <w:rPr>
          <w:rFonts w:ascii="Arial" w:hAnsi="Arial" w:cs="Arial"/>
          <w:b/>
          <w:color w:val="009999"/>
          <w:sz w:val="40"/>
        </w:rPr>
      </w:pPr>
      <w:bookmarkStart w:id="0" w:name="_GoBack"/>
      <w:bookmarkEnd w:id="0"/>
      <w:r>
        <w:rPr>
          <w:rFonts w:ascii="Arial" w:hAnsi="Arial" w:cs="Arial"/>
          <w:b/>
          <w:color w:val="009999"/>
          <w:sz w:val="4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-462915</wp:posOffset>
                </wp:positionH>
                <wp:positionV relativeFrom="paragraph">
                  <wp:posOffset>6985</wp:posOffset>
                </wp:positionV>
                <wp:extent cx="6301740" cy="9052560"/>
                <wp:effectExtent l="0" t="0" r="22860" b="152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905256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o:spt="1" style="position:absolute;left:0pt;margin-left:-36.45pt;margin-top:0.55pt;height:712.8pt;width:496.2pt;mso-position-horizontal-relative:margin;z-index:-251657216;v-text-anchor:middle;mso-width-relative:page;mso-height-relative:page;" fillcolor="#DEEAF6" filled="t" stroked="t" coordsize="21600,21600" o:gfxdata="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EUxS6PYAAAACgEAAA8AAAAAAAAAAQAgAAAAIgAAAGRycy9k&#10;b3ducmV2LnhtbFBLAQIUABQAAAAIAIdO4kDuH0wYdAIAAPoEAAAOAAAAAAAAAAEAIAAAACcBAABk&#10;cnMvZTJvRG9jLnhtbFBLBQYAAAAABgAGAFkBAAANBgAAAAA=&#10;">
                <v:fill on="t" focussize="0,0"/>
                <v:stroke weight="1pt" color="#0070C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05B8357">
      <w:pPr>
        <w:spacing w:line="240" w:lineRule="auto"/>
        <w:jc w:val="center"/>
        <w:rPr>
          <w:rFonts w:ascii="Arial" w:hAnsi="Arial" w:cs="Arial"/>
          <w:b/>
          <w:color w:val="009999"/>
          <w:sz w:val="32"/>
          <w:szCs w:val="18"/>
        </w:rPr>
      </w:pPr>
      <w:r>
        <w:rPr>
          <w:rFonts w:ascii="Arial" w:hAnsi="Arial" w:cs="Arial"/>
          <w:b/>
          <w:color w:val="009999"/>
          <w:sz w:val="32"/>
          <w:szCs w:val="18"/>
        </w:rPr>
        <w:t>POLÍTICA DE CALIDAD</w:t>
      </w:r>
    </w:p>
    <w:p w14:paraId="71CA5367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</w:rPr>
        <w:t>SPIRO METALICAS V.M. S.L</w:t>
      </w:r>
      <w:r>
        <w:rPr>
          <w:rFonts w:ascii="Arial" w:hAnsi="Arial" w:cs="Arial"/>
          <w:sz w:val="20"/>
          <w:szCs w:val="20"/>
          <w:lang w:val="es-ES"/>
        </w:rPr>
        <w:t xml:space="preserve"> es una empresa líder y altamente especializada en la fabricación de juntas estanqueidad, donde la calidad del Servicio es un elemento fundamental. </w:t>
      </w:r>
    </w:p>
    <w:p w14:paraId="79EE9C76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</w:rPr>
        <w:t>SPIRO METALICAS V.M. S.L</w:t>
      </w:r>
      <w:r>
        <w:rPr>
          <w:rFonts w:ascii="Arial" w:hAnsi="Arial" w:cs="Arial"/>
          <w:sz w:val="20"/>
          <w:szCs w:val="20"/>
          <w:lang w:val="es-ES"/>
        </w:rPr>
        <w:t xml:space="preserve"> ha implantado un sistema de calidad basado en los requisitos de la norma UNE-EN ISO 9001:2015, con el objetivo de lograr la mejora continua y maximizar la satisfacción del cliente en el desarrollo de la actividad de la empresa, que consiste en:</w:t>
      </w:r>
    </w:p>
    <w:p w14:paraId="7B21A326">
      <w:pPr>
        <w:spacing w:line="360" w:lineRule="auto"/>
        <w:jc w:val="center"/>
        <w:rPr>
          <w:rFonts w:ascii="Arial" w:hAnsi="Arial" w:cs="Arial"/>
          <w:b/>
          <w:bCs/>
          <w:sz w:val="24"/>
          <w:szCs w:val="16"/>
          <w:lang w:val="es-ES"/>
        </w:rPr>
      </w:pPr>
      <w:r>
        <w:rPr>
          <w:rFonts w:ascii="Arial" w:hAnsi="Arial" w:cs="Arial"/>
          <w:b/>
          <w:bCs/>
          <w:sz w:val="24"/>
          <w:szCs w:val="16"/>
          <w:lang w:val="es-ES"/>
        </w:rPr>
        <w:t>Fabricación de juntas de estanqueidad</w:t>
      </w:r>
    </w:p>
    <w:p w14:paraId="4C745621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Nuestra política se estructura en los siguientes pilares:</w:t>
      </w:r>
    </w:p>
    <w:p w14:paraId="483EEBEE">
      <w:pPr>
        <w:pStyle w:val="9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 xml:space="preserve">Cumplimiento Normativo: </w:t>
      </w:r>
      <w:r>
        <w:rPr>
          <w:rFonts w:ascii="Arial" w:hAnsi="Arial" w:cs="Arial"/>
          <w:sz w:val="20"/>
          <w:szCs w:val="20"/>
          <w:lang w:val="es-ES"/>
        </w:rPr>
        <w:t>Aseguramos el cumplimiento de todos los requisitos aplicables, legales y normativos reflejando nuestro compromiso con la calidad en colaboración con nuestros clientes y proveedores.</w:t>
      </w:r>
    </w:p>
    <w:p w14:paraId="74179AB3">
      <w:pPr>
        <w:pStyle w:val="9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 xml:space="preserve">Consolidación en el Mercado: </w:t>
      </w:r>
      <w:r>
        <w:rPr>
          <w:rFonts w:ascii="Arial" w:hAnsi="Arial" w:cs="Arial"/>
          <w:sz w:val="20"/>
          <w:szCs w:val="20"/>
          <w:lang w:val="es-ES"/>
        </w:rPr>
        <w:t>Ampliamos nuestra presencia mediante la identificación de nuevos nichos de mercado y la mejora de colaboraciones con proveedores, reforzando nuestra oferta y visibilidad.</w:t>
      </w:r>
    </w:p>
    <w:p w14:paraId="50015171">
      <w:pPr>
        <w:pStyle w:val="9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 xml:space="preserve">Eficiencia Operativa y Financiera: </w:t>
      </w:r>
      <w:r>
        <w:rPr>
          <w:rFonts w:ascii="Arial" w:hAnsi="Arial" w:cs="Arial"/>
          <w:sz w:val="20"/>
          <w:szCs w:val="20"/>
          <w:lang w:val="es-ES"/>
        </w:rPr>
        <w:t>Minimizamos errores durante nuestra prestación del servicio a través de la digitalización de procesos y la optimización de la gestión de inventarios, mejorando también las condiciones con proveedores y clientes, asegurando así una estabilidad financiera que permita el crecimiento.</w:t>
      </w:r>
    </w:p>
    <w:p w14:paraId="69C283F2">
      <w:pPr>
        <w:pStyle w:val="9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>Mejora Continua</w:t>
      </w:r>
      <w:r>
        <w:rPr>
          <w:rFonts w:ascii="Arial" w:hAnsi="Arial" w:cs="Arial"/>
          <w:sz w:val="20"/>
          <w:szCs w:val="20"/>
          <w:lang w:val="es-ES"/>
        </w:rPr>
        <w:t>: Fomentamos la mejora continua a través de la capacitación de nuestro personal y la revisión regular de los objetivos de calidad, asegurando la adaptabilidad a las necesidades del mercado.</w:t>
      </w:r>
    </w:p>
    <w:p w14:paraId="0886281F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La Dirección de </w:t>
      </w:r>
      <w:r>
        <w:rPr>
          <w:rFonts w:ascii="Arial" w:hAnsi="Arial" w:cs="Arial"/>
          <w:sz w:val="20"/>
          <w:szCs w:val="20"/>
        </w:rPr>
        <w:t>SPIRO METALICAS V.M. S.L</w:t>
      </w:r>
      <w:r>
        <w:rPr>
          <w:rFonts w:ascii="Arial" w:hAnsi="Arial" w:cs="Arial"/>
          <w:sz w:val="20"/>
          <w:szCs w:val="20"/>
          <w:lang w:val="es-ES"/>
        </w:rPr>
        <w:t xml:space="preserve"> se compromete a hacer llegar la Política de Calidad a todo el personal de la empresa, garantizando su entendimiento y comprensión. De la misma manera, se pone a disposición de los clientes y del resto de partes interesadas en la web (www.spirometalicasvm.com). </w:t>
      </w:r>
    </w:p>
    <w:p w14:paraId="4B9769BE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La dirección y el responsable del Sistema de Gestión de Calidad establecido será el encargado de revisar periódicamente el sistema para garantizar y mantener la eficacia y eficiencia del servicio. La dirección es responsable de revisar periódicamente esta política en la revisión por dirección para tener en cuenta los cambios en las condiciones del entorno y retroalimentación de las partes interesadas. La dirección proporciona los medios humanos, técnicos y económicos que sean necesarios para alcanzar los objetivos establecidos.</w:t>
      </w:r>
    </w:p>
    <w:p w14:paraId="62AF0EFA">
      <w:pPr>
        <w:spacing w:line="360" w:lineRule="auto"/>
        <w:jc w:val="right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>En Sta Perpetua de la Mogoda, a 9 de julio de 2026</w:t>
      </w:r>
    </w:p>
    <w:p w14:paraId="2A5EBF33">
      <w:pPr>
        <w:spacing w:line="360" w:lineRule="auto"/>
        <w:jc w:val="right"/>
        <w:rPr>
          <w:rFonts w:ascii="Arial" w:hAnsi="Arial" w:cs="Arial"/>
          <w:b/>
          <w:sz w:val="32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Firmado: Dirección 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6E5C3">
    <w:pPr>
      <w:pStyle w:val="5"/>
      <w:rPr>
        <w:rFonts w:ascii="Arial" w:hAnsi="Arial" w:cs="Arial"/>
        <w:b/>
        <w:color w:val="595959" w:themeColor="text1" w:themeTint="A6"/>
        <w:sz w:val="20"/>
        <w:szCs w:val="20"/>
        <w:lang w:val="es-ES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rFonts w:ascii="Arial" w:hAnsi="Arial" w:cs="Arial"/>
        <w:b/>
        <w:color w:val="595959" w:themeColor="text1" w:themeTint="A6"/>
        <w:sz w:val="20"/>
        <w:szCs w:val="20"/>
        <w:lang w:val="es-ES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>Edición 1</w:t>
    </w:r>
    <w:r>
      <w:rPr>
        <w:rFonts w:ascii="Arial" w:hAnsi="Arial" w:cs="Arial"/>
        <w:b/>
        <w:color w:val="595959" w:themeColor="text1" w:themeTint="A6"/>
        <w:sz w:val="20"/>
        <w:szCs w:val="20"/>
        <w:lang w:val="es-ES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ab/>
    </w:r>
    <w:r>
      <w:rPr>
        <w:rFonts w:ascii="Arial" w:hAnsi="Arial" w:cs="Arial"/>
        <w:b/>
        <w:color w:val="595959" w:themeColor="text1" w:themeTint="A6"/>
        <w:sz w:val="20"/>
        <w:szCs w:val="20"/>
        <w:lang w:val="es-ES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ab/>
    </w:r>
    <w:r>
      <w:rPr>
        <w:rFonts w:ascii="Arial" w:hAnsi="Arial" w:cs="Arial"/>
        <w:b/>
        <w:color w:val="595959" w:themeColor="text1" w:themeTint="A6"/>
        <w:sz w:val="20"/>
        <w:szCs w:val="20"/>
        <w:lang w:val="es-ES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>Fecha: 08/01/2025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4EEC6">
    <w:pPr>
      <w:pStyle w:val="4"/>
    </w:pPr>
    <w:r>
      <w:drawing>
        <wp:inline distT="0" distB="0" distL="0" distR="0">
          <wp:extent cx="1036955" cy="847090"/>
          <wp:effectExtent l="0" t="0" r="0" b="0"/>
          <wp:docPr id="1338291345" name="Imagen 2" descr="Taller de juntas espirometálica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291345" name="Imagen 2" descr="Taller de juntas espirometálicas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0824" cy="85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F5B29"/>
    <w:multiLevelType w:val="multilevel"/>
    <w:tmpl w:val="393F5B2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6B"/>
    <w:rsid w:val="0000220D"/>
    <w:rsid w:val="00005584"/>
    <w:rsid w:val="000249FC"/>
    <w:rsid w:val="00057C78"/>
    <w:rsid w:val="00057D14"/>
    <w:rsid w:val="000B400D"/>
    <w:rsid w:val="000E2E3D"/>
    <w:rsid w:val="00150B7F"/>
    <w:rsid w:val="00184167"/>
    <w:rsid w:val="00196A42"/>
    <w:rsid w:val="001D6EF1"/>
    <w:rsid w:val="001F5224"/>
    <w:rsid w:val="00225AC2"/>
    <w:rsid w:val="00234104"/>
    <w:rsid w:val="00236C3E"/>
    <w:rsid w:val="00267AFF"/>
    <w:rsid w:val="00295732"/>
    <w:rsid w:val="00297FE6"/>
    <w:rsid w:val="002A43C6"/>
    <w:rsid w:val="003C508F"/>
    <w:rsid w:val="003D466A"/>
    <w:rsid w:val="003F5F29"/>
    <w:rsid w:val="00447C64"/>
    <w:rsid w:val="00451F36"/>
    <w:rsid w:val="00471AF5"/>
    <w:rsid w:val="00493007"/>
    <w:rsid w:val="004B30C2"/>
    <w:rsid w:val="004B6239"/>
    <w:rsid w:val="004C4E1A"/>
    <w:rsid w:val="004D6E54"/>
    <w:rsid w:val="004F1EAB"/>
    <w:rsid w:val="005C616B"/>
    <w:rsid w:val="005D1B40"/>
    <w:rsid w:val="005D6DFB"/>
    <w:rsid w:val="005E12B5"/>
    <w:rsid w:val="005F2E28"/>
    <w:rsid w:val="00617470"/>
    <w:rsid w:val="006D0DCB"/>
    <w:rsid w:val="007035B5"/>
    <w:rsid w:val="0076759B"/>
    <w:rsid w:val="007919B7"/>
    <w:rsid w:val="007C5AC9"/>
    <w:rsid w:val="00822C91"/>
    <w:rsid w:val="00845111"/>
    <w:rsid w:val="00865100"/>
    <w:rsid w:val="00870DFE"/>
    <w:rsid w:val="008D73E6"/>
    <w:rsid w:val="009065E8"/>
    <w:rsid w:val="0095696A"/>
    <w:rsid w:val="00976EC4"/>
    <w:rsid w:val="00994FD0"/>
    <w:rsid w:val="009E74F0"/>
    <w:rsid w:val="009F7404"/>
    <w:rsid w:val="00A12CCE"/>
    <w:rsid w:val="00A32FF3"/>
    <w:rsid w:val="00A51DEF"/>
    <w:rsid w:val="00A84AFC"/>
    <w:rsid w:val="00A8647A"/>
    <w:rsid w:val="00AA0E5C"/>
    <w:rsid w:val="00AE2F1F"/>
    <w:rsid w:val="00AE7603"/>
    <w:rsid w:val="00B21E8B"/>
    <w:rsid w:val="00B76636"/>
    <w:rsid w:val="00B82791"/>
    <w:rsid w:val="00BA3901"/>
    <w:rsid w:val="00BB1396"/>
    <w:rsid w:val="00C36A3F"/>
    <w:rsid w:val="00D01F84"/>
    <w:rsid w:val="00D17ADD"/>
    <w:rsid w:val="00D408A3"/>
    <w:rsid w:val="00D4534E"/>
    <w:rsid w:val="00D60BAD"/>
    <w:rsid w:val="00D90BE5"/>
    <w:rsid w:val="00D913A9"/>
    <w:rsid w:val="00D969D9"/>
    <w:rsid w:val="00DB0273"/>
    <w:rsid w:val="00DC5576"/>
    <w:rsid w:val="00E14082"/>
    <w:rsid w:val="00E21BAA"/>
    <w:rsid w:val="00E35D8F"/>
    <w:rsid w:val="00E701B2"/>
    <w:rsid w:val="00F03CCB"/>
    <w:rsid w:val="00F14B85"/>
    <w:rsid w:val="00F4609B"/>
    <w:rsid w:val="00F55BD7"/>
    <w:rsid w:val="00F6426D"/>
    <w:rsid w:val="00F7760D"/>
    <w:rsid w:val="00F84300"/>
    <w:rsid w:val="00FB7A20"/>
    <w:rsid w:val="00FC26D0"/>
    <w:rsid w:val="00FE349D"/>
    <w:rsid w:val="66C0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a-E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Encabezado Car"/>
    <w:basedOn w:val="2"/>
    <w:link w:val="4"/>
    <w:uiPriority w:val="99"/>
  </w:style>
  <w:style w:type="character" w:customStyle="1" w:styleId="8">
    <w:name w:val="Pie de página Car"/>
    <w:basedOn w:val="2"/>
    <w:link w:val="5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Lletra per defecte del paràgraf"/>
    <w:qFormat/>
    <w:uiPriority w:val="0"/>
  </w:style>
  <w:style w:type="character" w:customStyle="1" w:styleId="11">
    <w:name w:val="Lletra per defecte del paràgraf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FD0439-874B-479E-81B4-BCDE065C77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356</Words>
  <Characters>2036</Characters>
  <Lines>16</Lines>
  <Paragraphs>4</Paragraphs>
  <TotalTime>32</TotalTime>
  <ScaleCrop>false</ScaleCrop>
  <LinksUpToDate>false</LinksUpToDate>
  <CharactersWithSpaces>2386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2025-03-20T16:19:00Z</dcterms:created>
  <dc:creator>Eva Eva</dc:creator>
  <cp:lastModifiedBy>WPS_1704707453</cp:lastModifiedBy>
  <cp:lastPrinted>2025-03-20T16:22:00Z</cp:lastPrinted>
  <dcterms:modified xsi:type="dcterms:W3CDTF">2026-07-14T10:15:25Z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F3392C6613C54D7DBBBCCF368FB4E368_13</vt:lpwstr>
  </property>
</Properties>
</file>